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E3" w:rsidRPr="008A0B33" w:rsidRDefault="00910FE3">
      <w:pPr>
        <w:rPr>
          <w:szCs w:val="28"/>
        </w:rPr>
      </w:pPr>
    </w:p>
    <w:p w:rsidR="008A0B33" w:rsidRPr="008A0B33" w:rsidRDefault="008A0B33" w:rsidP="008A0B33">
      <w:pPr>
        <w:jc w:val="center"/>
        <w:rPr>
          <w:szCs w:val="28"/>
        </w:rPr>
      </w:pPr>
      <w:r w:rsidRPr="008A0B33">
        <w:rPr>
          <w:szCs w:val="28"/>
        </w:rPr>
        <w:t>Специальность «Медицинская биофизика»</w:t>
      </w:r>
    </w:p>
    <w:p w:rsidR="008A0B33" w:rsidRPr="008A0B33" w:rsidRDefault="008A0B33" w:rsidP="008A0B33">
      <w:pPr>
        <w:jc w:val="center"/>
        <w:rPr>
          <w:szCs w:val="28"/>
        </w:rPr>
      </w:pPr>
      <w:r w:rsidRPr="008A0B33">
        <w:rPr>
          <w:szCs w:val="28"/>
        </w:rPr>
        <w:t>Дисциплина «Микробиология, вирусология»</w:t>
      </w:r>
    </w:p>
    <w:p w:rsidR="008A0B33" w:rsidRPr="008A0B33" w:rsidRDefault="008A0B33" w:rsidP="008A0B33">
      <w:pPr>
        <w:jc w:val="center"/>
        <w:rPr>
          <w:szCs w:val="28"/>
        </w:rPr>
      </w:pPr>
      <w:r w:rsidRPr="008A0B33">
        <w:rPr>
          <w:szCs w:val="28"/>
        </w:rPr>
        <w:t>Тест 4</w:t>
      </w:r>
    </w:p>
    <w:p w:rsidR="008A0B33" w:rsidRPr="008A0B33" w:rsidRDefault="008A0B33">
      <w:pPr>
        <w:rPr>
          <w:szCs w:val="28"/>
        </w:rPr>
      </w:pPr>
    </w:p>
    <w:p w:rsidR="008A0B33" w:rsidRPr="008A0B33" w:rsidRDefault="008A0B33">
      <w:pPr>
        <w:rPr>
          <w:szCs w:val="28"/>
        </w:rPr>
      </w:pPr>
    </w:p>
    <w:p w:rsidR="008E4C1E" w:rsidRDefault="008E4C1E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>
        <w:rPr>
          <w:szCs w:val="28"/>
        </w:rPr>
        <w:t>Методы микробиологической  диагностики  бактериальных инфекционных заболеваний</w:t>
      </w:r>
      <w:proofErr w:type="gramStart"/>
      <w:r>
        <w:rPr>
          <w:szCs w:val="28"/>
        </w:rPr>
        <w:t xml:space="preserve"> .</w:t>
      </w:r>
      <w:proofErr w:type="gramEnd"/>
    </w:p>
    <w:p w:rsidR="008A0B33" w:rsidRPr="008A0B33" w:rsidRDefault="008A0B33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8A0B33">
        <w:rPr>
          <w:szCs w:val="28"/>
        </w:rPr>
        <w:t>Стафилококки.   Систематика.   Свойства.   Патогенез вызываемых ими  заболеваний. Микробиологическая диагностика. Профилактика и лечение.</w:t>
      </w:r>
    </w:p>
    <w:p w:rsidR="008A0B33" w:rsidRPr="008A0B33" w:rsidRDefault="008A0B33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8A0B33">
        <w:rPr>
          <w:szCs w:val="28"/>
        </w:rPr>
        <w:t>Пневмококки. Систематика. Свойства. Патогенез вызываемых ими   заболеваний. Микробиологическая диагностика. Профилактика и лечение.</w:t>
      </w:r>
    </w:p>
    <w:p w:rsidR="008A0B33" w:rsidRPr="008A0B33" w:rsidRDefault="008A0B33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8A0B33">
        <w:rPr>
          <w:szCs w:val="28"/>
        </w:rPr>
        <w:t>Менингококки.   Систематика.   Свойства.   Патогенез   заболевания. Микробиологическая диагностика. Профилактика и лечение.</w:t>
      </w:r>
    </w:p>
    <w:p w:rsidR="008A0B33" w:rsidRDefault="008A0B33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8A0B33">
        <w:rPr>
          <w:szCs w:val="28"/>
        </w:rPr>
        <w:t>Гонококки.    Систематика.    Свойства.    Патогенез вызываемых ими   заболеваний. Микробиологическая диагностика. Профилактика и лечение.</w:t>
      </w:r>
    </w:p>
    <w:p w:rsidR="00B67A71" w:rsidRDefault="00B67A71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4B74C5">
        <w:t>Возбудители газовой анаэробной инфекции</w:t>
      </w:r>
      <w:bookmarkStart w:id="0" w:name="_GoBack"/>
      <w:bookmarkEnd w:id="0"/>
      <w:r w:rsidRPr="004B74C5">
        <w:t>.</w:t>
      </w:r>
      <w:r w:rsidRPr="00B67A71">
        <w:rPr>
          <w:szCs w:val="28"/>
        </w:rPr>
        <w:t xml:space="preserve"> </w:t>
      </w:r>
      <w:r w:rsidRPr="008A0B33">
        <w:rPr>
          <w:szCs w:val="28"/>
        </w:rPr>
        <w:t xml:space="preserve">Систематика. Свойства. Патогенез заболеваний. Микробиологическая диагностика. Профилактика и лечение. </w:t>
      </w:r>
    </w:p>
    <w:p w:rsidR="00B67A71" w:rsidRPr="008A0B33" w:rsidRDefault="00B67A71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4B74C5">
        <w:t xml:space="preserve">Возбудители </w:t>
      </w:r>
      <w:r>
        <w:t>столбняка</w:t>
      </w:r>
      <w:r w:rsidRPr="004B74C5">
        <w:t>.</w:t>
      </w:r>
      <w:r w:rsidRPr="00B67A71">
        <w:rPr>
          <w:szCs w:val="28"/>
        </w:rPr>
        <w:t xml:space="preserve"> </w:t>
      </w:r>
      <w:r w:rsidRPr="008A0B33">
        <w:rPr>
          <w:szCs w:val="28"/>
        </w:rPr>
        <w:t xml:space="preserve">Систематика. Свойства. Патогенез заболеваний. Микробиологическая диагностика. Профилактика и лечение. </w:t>
      </w:r>
    </w:p>
    <w:p w:rsidR="00B67A71" w:rsidRPr="008A0B33" w:rsidRDefault="00B67A71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4B74C5">
        <w:t>Возбудители ботулизма.</w:t>
      </w:r>
      <w:r w:rsidRPr="00B67A71">
        <w:rPr>
          <w:szCs w:val="28"/>
        </w:rPr>
        <w:t xml:space="preserve"> </w:t>
      </w:r>
      <w:r w:rsidRPr="008A0B33">
        <w:rPr>
          <w:szCs w:val="28"/>
        </w:rPr>
        <w:t xml:space="preserve">Систематика. Свойства. Патогенез заболеваний. Микробиологическая диагностика. Профилактика и лечение. </w:t>
      </w:r>
    </w:p>
    <w:p w:rsidR="00B67A71" w:rsidRPr="008A0B33" w:rsidRDefault="00B67A71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4B74C5">
        <w:t>Возбудитель сибирской язвы.</w:t>
      </w:r>
      <w:r w:rsidRPr="00FB039F">
        <w:t xml:space="preserve">   </w:t>
      </w:r>
      <w:r w:rsidRPr="008A0B33">
        <w:rPr>
          <w:szCs w:val="28"/>
        </w:rPr>
        <w:t xml:space="preserve">Систематика. Свойства. Патогенез заболеваний. Микробиологическая диагностика. Профилактика и лечение. </w:t>
      </w:r>
    </w:p>
    <w:p w:rsidR="00B67A71" w:rsidRPr="008A0B33" w:rsidRDefault="00B67A71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rPr>
          <w:szCs w:val="28"/>
        </w:rPr>
      </w:pPr>
      <w:r w:rsidRPr="008A0B33">
        <w:rPr>
          <w:szCs w:val="28"/>
        </w:rPr>
        <w:t>Возбудители туберкулёза. Систематика. Свойства. Патогенез заболевания. Микробиологическая диагностика. Профилактика и лечение.</w:t>
      </w:r>
    </w:p>
    <w:p w:rsidR="00B67A71" w:rsidRPr="008A0B33" w:rsidRDefault="00B67A71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8A0B33">
        <w:rPr>
          <w:szCs w:val="28"/>
        </w:rPr>
        <w:t>Возбудитель лепры. Систематика. Свойства. Патогенез заболевания. Микробиологическая диагностика. Профилактика и лечение</w:t>
      </w:r>
    </w:p>
    <w:p w:rsidR="008A0B33" w:rsidRPr="008A0B33" w:rsidRDefault="008A0B33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jc w:val="both"/>
        <w:rPr>
          <w:szCs w:val="28"/>
        </w:rPr>
      </w:pPr>
      <w:r w:rsidRPr="008A0B33">
        <w:rPr>
          <w:szCs w:val="28"/>
        </w:rPr>
        <w:t xml:space="preserve">Возбудители коклюша и паракоклюша. Систематика. Свойства. Патогенез заболеваний. Микробиологическая диагностика. Профилактика и лечение. </w:t>
      </w:r>
    </w:p>
    <w:p w:rsidR="008A0B33" w:rsidRPr="008A0B33" w:rsidRDefault="008A0B33" w:rsidP="00B67A71">
      <w:pPr>
        <w:numPr>
          <w:ilvl w:val="0"/>
          <w:numId w:val="1"/>
        </w:numPr>
        <w:tabs>
          <w:tab w:val="clear" w:pos="540"/>
        </w:tabs>
        <w:spacing w:line="240" w:lineRule="atLeast"/>
        <w:ind w:left="0" w:firstLine="0"/>
        <w:rPr>
          <w:szCs w:val="28"/>
        </w:rPr>
      </w:pPr>
      <w:r w:rsidRPr="008A0B33">
        <w:rPr>
          <w:szCs w:val="28"/>
        </w:rPr>
        <w:t>Возбудитель дифтерии. Таксономия. Свойства. Патогенез заболевания. Микробиологическая диагностика. Профилактика и лечение.</w:t>
      </w:r>
    </w:p>
    <w:p w:rsidR="008A0B33" w:rsidRPr="008A0B33" w:rsidRDefault="008A0B33" w:rsidP="00B67A71">
      <w:pPr>
        <w:spacing w:line="240" w:lineRule="atLeast"/>
        <w:rPr>
          <w:szCs w:val="28"/>
        </w:rPr>
      </w:pPr>
    </w:p>
    <w:p w:rsidR="008A0B33" w:rsidRPr="008A0B33" w:rsidRDefault="008A0B33" w:rsidP="008A0B33">
      <w:pPr>
        <w:spacing w:line="240" w:lineRule="atLeast"/>
        <w:ind w:left="540" w:firstLine="0"/>
        <w:rPr>
          <w:szCs w:val="28"/>
        </w:rPr>
      </w:pPr>
    </w:p>
    <w:p w:rsidR="008A0B33" w:rsidRPr="008A0B33" w:rsidRDefault="008A0B33" w:rsidP="008A0B33">
      <w:pPr>
        <w:spacing w:line="240" w:lineRule="atLeast"/>
        <w:rPr>
          <w:szCs w:val="28"/>
        </w:rPr>
      </w:pPr>
    </w:p>
    <w:p w:rsidR="008A0B33" w:rsidRPr="008A0B33" w:rsidRDefault="008A0B33" w:rsidP="008A0B33">
      <w:pPr>
        <w:spacing w:line="240" w:lineRule="atLeast"/>
        <w:ind w:left="0" w:firstLine="0"/>
        <w:rPr>
          <w:szCs w:val="28"/>
        </w:rPr>
      </w:pPr>
    </w:p>
    <w:p w:rsidR="008A0B33" w:rsidRPr="008A0B33" w:rsidRDefault="008A0B33" w:rsidP="008A0B33">
      <w:pPr>
        <w:framePr w:w="1560" w:h="200" w:hSpace="80" w:vSpace="40" w:wrap="auto" w:vAnchor="text" w:hAnchor="text" w:x="8181" w:y="41" w:anchorLock="1"/>
        <w:spacing w:line="240" w:lineRule="atLeast"/>
        <w:ind w:left="0" w:firstLine="0"/>
        <w:jc w:val="both"/>
        <w:rPr>
          <w:szCs w:val="28"/>
        </w:rPr>
      </w:pPr>
    </w:p>
    <w:p w:rsidR="008A0B33" w:rsidRPr="008A0B33" w:rsidRDefault="008A0B33" w:rsidP="008A0B33">
      <w:pPr>
        <w:rPr>
          <w:szCs w:val="28"/>
        </w:rPr>
      </w:pPr>
    </w:p>
    <w:p w:rsidR="008A0B33" w:rsidRPr="008A0B33" w:rsidRDefault="008A0B33" w:rsidP="008A0B33">
      <w:pPr>
        <w:rPr>
          <w:szCs w:val="28"/>
        </w:rPr>
      </w:pPr>
    </w:p>
    <w:p w:rsidR="008A0B33" w:rsidRPr="008A0B33" w:rsidRDefault="008A0B33" w:rsidP="008A0B33">
      <w:pPr>
        <w:rPr>
          <w:szCs w:val="28"/>
        </w:rPr>
      </w:pPr>
    </w:p>
    <w:p w:rsidR="008A0B33" w:rsidRPr="008A0B33" w:rsidRDefault="008A0B33" w:rsidP="008A0B33">
      <w:pPr>
        <w:rPr>
          <w:szCs w:val="28"/>
        </w:rPr>
      </w:pPr>
    </w:p>
    <w:p w:rsidR="008A0B33" w:rsidRPr="008A0B33" w:rsidRDefault="008A0B33" w:rsidP="008A0B33">
      <w:pPr>
        <w:rPr>
          <w:szCs w:val="28"/>
        </w:rPr>
      </w:pPr>
    </w:p>
    <w:p w:rsidR="008A0B33" w:rsidRPr="008A0B33" w:rsidRDefault="008A0B33" w:rsidP="008A0B33">
      <w:pPr>
        <w:rPr>
          <w:szCs w:val="28"/>
        </w:rPr>
      </w:pPr>
    </w:p>
    <w:p w:rsidR="008A0B33" w:rsidRPr="008A0B33" w:rsidRDefault="008A0B33" w:rsidP="008A0B33">
      <w:pPr>
        <w:rPr>
          <w:szCs w:val="28"/>
        </w:rPr>
      </w:pPr>
    </w:p>
    <w:p w:rsidR="008A0B33" w:rsidRPr="008A0B33" w:rsidRDefault="008A0B33" w:rsidP="008A0B33">
      <w:pPr>
        <w:rPr>
          <w:szCs w:val="28"/>
        </w:rPr>
      </w:pPr>
    </w:p>
    <w:sectPr w:rsidR="008A0B33" w:rsidRPr="008A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CEF79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494518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33"/>
    <w:rsid w:val="00383C04"/>
    <w:rsid w:val="007764B9"/>
    <w:rsid w:val="008A0B33"/>
    <w:rsid w:val="008E4C1E"/>
    <w:rsid w:val="00910FE3"/>
    <w:rsid w:val="00B67A71"/>
    <w:rsid w:val="00F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33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C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33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Микология</cp:lastModifiedBy>
  <cp:revision>2</cp:revision>
  <cp:lastPrinted>2017-04-19T10:46:00Z</cp:lastPrinted>
  <dcterms:created xsi:type="dcterms:W3CDTF">2021-07-02T07:06:00Z</dcterms:created>
  <dcterms:modified xsi:type="dcterms:W3CDTF">2021-07-02T07:06:00Z</dcterms:modified>
</cp:coreProperties>
</file>